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9F1" w:rsidRPr="005E59F1" w:rsidRDefault="00FE6368" w:rsidP="005E59F1">
      <w:pPr>
        <w:bidi/>
        <w:spacing w:line="360" w:lineRule="auto"/>
        <w:ind w:left="7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</w:t>
      </w:r>
      <w:r w:rsidR="005E59F1" w:rsidRPr="005E59F1">
        <w:rPr>
          <w:rFonts w:cs="B Nazanin" w:hint="cs"/>
          <w:sz w:val="28"/>
          <w:szCs w:val="28"/>
          <w:rtl/>
          <w:lang w:bidi="fa-IR"/>
        </w:rPr>
        <w:t>پس از خرید کالا و صدور قبض انبار توسط انباردار ، امین اموال قبض صادر شده را با مدارک مربوطه تطبیق داده و نسبت به مشخص کردن اقلام کالا بر حسب مصرفی ، غیر مصرفی و در حکم مصرف اقدام می نماید .</w:t>
      </w:r>
    </w:p>
    <w:p w:rsidR="005E59F1" w:rsidRPr="005E59F1" w:rsidRDefault="00FE6368" w:rsidP="005E59F1">
      <w:pPr>
        <w:bidi/>
        <w:spacing w:line="360" w:lineRule="auto"/>
        <w:ind w:left="7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2-</w:t>
      </w:r>
      <w:r w:rsidR="005E59F1" w:rsidRPr="005E59F1">
        <w:rPr>
          <w:rFonts w:cs="B Nazanin" w:hint="cs"/>
          <w:sz w:val="28"/>
          <w:szCs w:val="28"/>
          <w:rtl/>
          <w:lang w:bidi="fa-IR"/>
        </w:rPr>
        <w:t xml:space="preserve"> اموال در حکم مصرف پس از صدور حواله انبار و ثبت در نرم افزار حسابداری تعهدی  در پرونده اموال پرسنل بایگانی می گردد . </w:t>
      </w:r>
    </w:p>
    <w:p w:rsidR="005E59F1" w:rsidRPr="005E59F1" w:rsidRDefault="00FE6368" w:rsidP="005E59F1">
      <w:pPr>
        <w:bidi/>
        <w:spacing w:line="360" w:lineRule="auto"/>
        <w:ind w:left="7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</w:t>
      </w:r>
      <w:r w:rsidR="005E59F1" w:rsidRPr="005E59F1">
        <w:rPr>
          <w:rFonts w:cs="B Nazanin" w:hint="cs"/>
          <w:sz w:val="28"/>
          <w:szCs w:val="28"/>
          <w:rtl/>
          <w:lang w:bidi="fa-IR"/>
        </w:rPr>
        <w:t xml:space="preserve">در خصوص اموال غیر مصرفی و سرمایه ای، پس از ثبت در دفاتر اموال ، به هر یک از کالاهای غیر مصرفی  یک شماره اموال اختصاص می یابد و برچسب مربوطه بر روی  کالا الصاق می گردد .  سپس اطلاعات مربوطه در برنامه حسابداری تعهدی ثبت و حواله انبار صادر شده ،  پس از امضاء متقاضی در پرونده اموال پرسنل بایگانی می گردد . </w:t>
      </w:r>
    </w:p>
    <w:p w:rsidR="007C3EF1" w:rsidRDefault="007C3EF1" w:rsidP="005E59F1">
      <w:pPr>
        <w:jc w:val="both"/>
      </w:pPr>
    </w:p>
    <w:sectPr w:rsidR="007C3EF1" w:rsidSect="001800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252B6"/>
    <w:multiLevelType w:val="hybridMultilevel"/>
    <w:tmpl w:val="4EEC34C8"/>
    <w:lvl w:ilvl="0" w:tplc="24063F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40F0"/>
    <w:rsid w:val="00353B16"/>
    <w:rsid w:val="005E59F1"/>
    <w:rsid w:val="0069417B"/>
    <w:rsid w:val="007C3EF1"/>
    <w:rsid w:val="008F7D19"/>
    <w:rsid w:val="00B740F0"/>
    <w:rsid w:val="00D96B0B"/>
    <w:rsid w:val="00FE6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0F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0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>MRT www.Win2Farsi.com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po0j53</dc:creator>
  <cp:lastModifiedBy>po0j53</cp:lastModifiedBy>
  <cp:revision>4</cp:revision>
  <dcterms:created xsi:type="dcterms:W3CDTF">2019-03-11T04:06:00Z</dcterms:created>
  <dcterms:modified xsi:type="dcterms:W3CDTF">2019-03-11T10:20:00Z</dcterms:modified>
</cp:coreProperties>
</file>